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5517534D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C01D38">
        <w:rPr>
          <w:rFonts w:eastAsia="Times New Roman"/>
          <w:sz w:val="24"/>
          <w:szCs w:val="24"/>
          <w:lang w:eastAsia="it-IT"/>
        </w:rPr>
        <w:t xml:space="preserve">il </w:t>
      </w:r>
      <w:r w:rsidR="006E2968" w:rsidRPr="006E2968">
        <w:rPr>
          <w:rFonts w:eastAsia="Times New Roman"/>
          <w:b/>
          <w:bCs/>
          <w:sz w:val="24"/>
          <w:szCs w:val="24"/>
          <w:lang w:eastAsia="it-IT"/>
        </w:rPr>
        <w:t>13 DICEMBRE</w:t>
      </w:r>
      <w:r w:rsidR="00C94A09" w:rsidRPr="006E2968">
        <w:rPr>
          <w:rFonts w:eastAsia="Times New Roman"/>
          <w:b/>
          <w:bCs/>
          <w:sz w:val="24"/>
          <w:szCs w:val="24"/>
          <w:lang w:eastAsia="it-IT"/>
        </w:rPr>
        <w:t xml:space="preserve"> 2024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C01D38">
        <w:rPr>
          <w:rFonts w:eastAsia="Times New Roman"/>
          <w:sz w:val="24"/>
          <w:szCs w:val="24"/>
          <w:lang w:eastAsia="it-IT"/>
        </w:rPr>
        <w:t xml:space="preserve">e </w:t>
      </w:r>
      <w:proofErr w:type="spellStart"/>
      <w:r w:rsidR="00C01D38">
        <w:rPr>
          <w:rFonts w:eastAsia="Times New Roman"/>
          <w:sz w:val="24"/>
          <w:szCs w:val="24"/>
          <w:lang w:eastAsia="it-IT"/>
        </w:rPr>
        <w:t>Oo.Ss</w:t>
      </w:r>
      <w:proofErr w:type="spellEnd"/>
      <w:r w:rsidR="00C01D38">
        <w:rPr>
          <w:rFonts w:eastAsia="Times New Roman"/>
          <w:sz w:val="24"/>
          <w:szCs w:val="24"/>
          <w:lang w:eastAsia="it-IT"/>
        </w:rPr>
        <w:t>.</w:t>
      </w:r>
      <w:r w:rsidR="00605F8C">
        <w:t xml:space="preserve"> </w:t>
      </w:r>
      <w:r w:rsidR="006E2968" w:rsidRPr="00F4212F">
        <w:rPr>
          <w:b/>
          <w:bCs/>
          <w:sz w:val="24"/>
          <w:szCs w:val="24"/>
        </w:rPr>
        <w:t>USB, con adesione di USB Pubblico Impiego e di FI-SI</w:t>
      </w:r>
      <w:r w:rsidR="00605F8C">
        <w:t>,</w:t>
      </w:r>
      <w:r w:rsidR="007A4AA7">
        <w:t xml:space="preserve">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1463890501">
    <w:abstractNumId w:val="0"/>
  </w:num>
  <w:num w:numId="2" w16cid:durableId="34355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043B06"/>
    <w:rsid w:val="000772B0"/>
    <w:rsid w:val="000B2981"/>
    <w:rsid w:val="000F2120"/>
    <w:rsid w:val="00165480"/>
    <w:rsid w:val="00236367"/>
    <w:rsid w:val="002A067A"/>
    <w:rsid w:val="00300877"/>
    <w:rsid w:val="00442FA2"/>
    <w:rsid w:val="004F329E"/>
    <w:rsid w:val="004F457F"/>
    <w:rsid w:val="00594C0F"/>
    <w:rsid w:val="005A5D4C"/>
    <w:rsid w:val="00605F8C"/>
    <w:rsid w:val="0065137B"/>
    <w:rsid w:val="00667A35"/>
    <w:rsid w:val="00694042"/>
    <w:rsid w:val="006E2968"/>
    <w:rsid w:val="00794F6F"/>
    <w:rsid w:val="007A4AA7"/>
    <w:rsid w:val="008033E1"/>
    <w:rsid w:val="00806E77"/>
    <w:rsid w:val="00821EAD"/>
    <w:rsid w:val="00852F54"/>
    <w:rsid w:val="009148A4"/>
    <w:rsid w:val="00961690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01D38"/>
    <w:rsid w:val="00C5542F"/>
    <w:rsid w:val="00C94A09"/>
    <w:rsid w:val="00D35858"/>
    <w:rsid w:val="00D571E3"/>
    <w:rsid w:val="00E07D02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754</Characters>
  <Application>Microsoft Office Word</Application>
  <DocSecurity>0</DocSecurity>
  <Lines>6</Lines>
  <Paragraphs>1</Paragraphs>
  <ScaleCrop>false</ScaleCrop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42</cp:revision>
  <dcterms:created xsi:type="dcterms:W3CDTF">2022-02-08T18:35:00Z</dcterms:created>
  <dcterms:modified xsi:type="dcterms:W3CDTF">2024-12-08T17:02:00Z</dcterms:modified>
</cp:coreProperties>
</file>